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44" w:rsidRPr="00CA29B5" w:rsidRDefault="00933344" w:rsidP="00933344">
      <w:pPr>
        <w:rPr>
          <w:rFonts w:ascii="Arial" w:hAnsi="Arial" w:cs="Arial"/>
        </w:rPr>
      </w:pPr>
    </w:p>
    <w:p w:rsidR="00933344" w:rsidRPr="00CA29B5" w:rsidRDefault="00933344" w:rsidP="00933344">
      <w:pPr>
        <w:rPr>
          <w:rFonts w:ascii="Arial" w:hAnsi="Arial" w:cs="Arial"/>
        </w:rPr>
      </w:pPr>
    </w:p>
    <w:p w:rsidR="00933344" w:rsidRPr="001F261B" w:rsidRDefault="00933344" w:rsidP="00933344">
      <w:pPr>
        <w:rPr>
          <w:rFonts w:ascii="Arial" w:hAnsi="Arial" w:cs="Arial"/>
          <w:b/>
          <w:sz w:val="28"/>
          <w:szCs w:val="28"/>
        </w:rPr>
      </w:pPr>
      <w:r w:rsidRPr="001F261B">
        <w:rPr>
          <w:rFonts w:ascii="Arial" w:hAnsi="Arial" w:cs="Arial"/>
          <w:b/>
          <w:sz w:val="28"/>
          <w:szCs w:val="28"/>
        </w:rPr>
        <w:t>Adapterring „</w:t>
      </w:r>
      <w:proofErr w:type="spellStart"/>
      <w:r w:rsidRPr="001F261B">
        <w:rPr>
          <w:rFonts w:ascii="Arial" w:hAnsi="Arial" w:cs="Arial"/>
          <w:b/>
          <w:sz w:val="28"/>
          <w:szCs w:val="28"/>
        </w:rPr>
        <w:t>AdapTEC</w:t>
      </w:r>
      <w:proofErr w:type="spellEnd"/>
      <w:r w:rsidRPr="001F261B">
        <w:rPr>
          <w:rFonts w:ascii="Arial" w:hAnsi="Arial" w:cs="Arial"/>
          <w:b/>
          <w:sz w:val="28"/>
          <w:szCs w:val="28"/>
        </w:rPr>
        <w:t>“</w:t>
      </w:r>
    </w:p>
    <w:p w:rsidR="00933344" w:rsidRDefault="00933344" w:rsidP="00933344">
      <w:pPr>
        <w:rPr>
          <w:rFonts w:ascii="Arial" w:hAnsi="Arial" w:cs="Arial"/>
        </w:rPr>
      </w:pPr>
    </w:p>
    <w:p w:rsidR="001F261B" w:rsidRPr="00CA29B5" w:rsidRDefault="001F261B" w:rsidP="00933344">
      <w:pPr>
        <w:rPr>
          <w:rFonts w:ascii="Arial" w:hAnsi="Arial" w:cs="Arial"/>
        </w:rPr>
      </w:pPr>
    </w:p>
    <w:p w:rsidR="00933344" w:rsidRDefault="00933344" w:rsidP="00F86102">
      <w:pPr>
        <w:pStyle w:val="Listenabsatz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F86102">
        <w:rPr>
          <w:rFonts w:ascii="Arial" w:hAnsi="Arial" w:cs="Arial"/>
        </w:rPr>
        <w:t>aus Gusseisen, nach Baugrundsätzen ähnli</w:t>
      </w:r>
      <w:r w:rsidR="00F86102">
        <w:rPr>
          <w:rFonts w:ascii="Arial" w:hAnsi="Arial" w:cs="Arial"/>
        </w:rPr>
        <w:t>ch DIN EN 1917 und DIN V 4034-1</w:t>
      </w:r>
    </w:p>
    <w:p w:rsidR="000D2B57" w:rsidRPr="00F86102" w:rsidRDefault="000D2B57" w:rsidP="000D2B57">
      <w:pPr>
        <w:pStyle w:val="Listenabsatz"/>
        <w:ind w:left="284"/>
        <w:rPr>
          <w:rFonts w:ascii="Arial" w:hAnsi="Arial" w:cs="Arial"/>
        </w:rPr>
      </w:pPr>
    </w:p>
    <w:p w:rsidR="00933344" w:rsidRDefault="00933344" w:rsidP="00F86102">
      <w:pPr>
        <w:pStyle w:val="Listenabsatz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F86102">
        <w:rPr>
          <w:rFonts w:ascii="Arial" w:hAnsi="Arial" w:cs="Arial"/>
        </w:rPr>
        <w:t>zum kraftschlüssigen und verschiebesicheren Verbinden von Schachtkonen  nach DIN 4034-2 (</w:t>
      </w:r>
      <w:r w:rsidR="0073167C" w:rsidRPr="00F86102">
        <w:rPr>
          <w:rFonts w:ascii="Arial" w:hAnsi="Arial" w:cs="Arial"/>
        </w:rPr>
        <w:t xml:space="preserve"> </w:t>
      </w:r>
      <w:r w:rsidRPr="00F86102">
        <w:rPr>
          <w:rFonts w:ascii="Arial" w:hAnsi="Arial" w:cs="Arial"/>
        </w:rPr>
        <w:t>Einstiegsöffnung DN 625 mm, glatte Oberfläche) mit</w:t>
      </w:r>
      <w:r w:rsidR="00F86102">
        <w:rPr>
          <w:rFonts w:ascii="Arial" w:hAnsi="Arial" w:cs="Arial"/>
        </w:rPr>
        <w:t xml:space="preserve"> </w:t>
      </w:r>
      <w:r w:rsidRPr="00F86102">
        <w:rPr>
          <w:rFonts w:ascii="Arial" w:hAnsi="Arial" w:cs="Arial"/>
        </w:rPr>
        <w:t>Ausgleichsringen AR-V nach DIN V 4034-1 od</w:t>
      </w:r>
      <w:r w:rsidR="00F86102">
        <w:rPr>
          <w:rFonts w:ascii="Arial" w:hAnsi="Arial" w:cs="Arial"/>
        </w:rPr>
        <w:t>er direkt mit dem Schachtrahmen</w:t>
      </w:r>
    </w:p>
    <w:p w:rsidR="000D2B57" w:rsidRPr="00F86102" w:rsidRDefault="000D2B57" w:rsidP="000D2B57">
      <w:pPr>
        <w:pStyle w:val="Listenabsatz"/>
        <w:ind w:left="284"/>
        <w:rPr>
          <w:rFonts w:ascii="Arial" w:hAnsi="Arial" w:cs="Arial"/>
        </w:rPr>
      </w:pPr>
    </w:p>
    <w:p w:rsidR="00933344" w:rsidRDefault="00933344" w:rsidP="00F86102">
      <w:pPr>
        <w:pStyle w:val="Listenabsatz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F86102">
        <w:rPr>
          <w:rFonts w:ascii="Arial" w:hAnsi="Arial" w:cs="Arial"/>
        </w:rPr>
        <w:t>beidseitig profiliert</w:t>
      </w:r>
      <w:r w:rsidR="00F86102">
        <w:rPr>
          <w:rFonts w:ascii="Arial" w:hAnsi="Arial" w:cs="Arial"/>
        </w:rPr>
        <w:t>e Ringscheibenfläche, OD 865 mm</w:t>
      </w:r>
    </w:p>
    <w:p w:rsidR="000D2B57" w:rsidRPr="00F86102" w:rsidRDefault="000D2B57" w:rsidP="000D2B57">
      <w:pPr>
        <w:pStyle w:val="Listenabsatz"/>
        <w:ind w:left="284"/>
        <w:rPr>
          <w:rFonts w:ascii="Arial" w:hAnsi="Arial" w:cs="Arial"/>
        </w:rPr>
      </w:pPr>
    </w:p>
    <w:p w:rsidR="00933344" w:rsidRDefault="00933344" w:rsidP="00F86102">
      <w:pPr>
        <w:pStyle w:val="Listenabsatz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F86102">
        <w:rPr>
          <w:rFonts w:ascii="Arial" w:hAnsi="Arial" w:cs="Arial"/>
        </w:rPr>
        <w:t>Kennz</w:t>
      </w:r>
      <w:r w:rsidR="00F86102">
        <w:rPr>
          <w:rFonts w:ascii="Arial" w:hAnsi="Arial" w:cs="Arial"/>
        </w:rPr>
        <w:t>eichnung von Ober-u. Unterseite</w:t>
      </w:r>
    </w:p>
    <w:p w:rsidR="000D2B57" w:rsidRPr="00F86102" w:rsidRDefault="000D2B57" w:rsidP="000D2B57">
      <w:pPr>
        <w:pStyle w:val="Listenabsatz"/>
        <w:ind w:left="284"/>
        <w:rPr>
          <w:rFonts w:ascii="Arial" w:hAnsi="Arial" w:cs="Arial"/>
        </w:rPr>
      </w:pPr>
    </w:p>
    <w:p w:rsidR="00933344" w:rsidRPr="00F86102" w:rsidRDefault="00933344" w:rsidP="00F86102">
      <w:pPr>
        <w:pStyle w:val="Listenabsatz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F86102">
        <w:rPr>
          <w:rFonts w:ascii="Arial" w:hAnsi="Arial" w:cs="Arial"/>
        </w:rPr>
        <w:t>mit vergrößert</w:t>
      </w:r>
      <w:r w:rsidR="00F86102">
        <w:rPr>
          <w:rFonts w:ascii="Arial" w:hAnsi="Arial" w:cs="Arial"/>
        </w:rPr>
        <w:t>er Auflagefläche zum Lastabtrag</w:t>
      </w:r>
    </w:p>
    <w:p w:rsidR="00933344" w:rsidRPr="00CA29B5" w:rsidRDefault="00933344" w:rsidP="00933344">
      <w:pPr>
        <w:rPr>
          <w:rFonts w:ascii="Arial" w:hAnsi="Arial" w:cs="Arial"/>
        </w:rPr>
      </w:pPr>
    </w:p>
    <w:p w:rsidR="00933344" w:rsidRDefault="00933344" w:rsidP="00B84099">
      <w:pPr>
        <w:pStyle w:val="Listenabsatz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B84099">
        <w:rPr>
          <w:rFonts w:ascii="Arial" w:hAnsi="Arial" w:cs="Arial"/>
        </w:rPr>
        <w:t>Adapterring liefern und wie folgt einbauen:</w:t>
      </w:r>
    </w:p>
    <w:p w:rsidR="000D2B57" w:rsidRDefault="000D2B57" w:rsidP="000D2B57">
      <w:pPr>
        <w:pStyle w:val="Listenabsatz"/>
        <w:ind w:left="284"/>
        <w:rPr>
          <w:rFonts w:ascii="Arial" w:hAnsi="Arial" w:cs="Arial"/>
        </w:rPr>
      </w:pPr>
    </w:p>
    <w:p w:rsidR="00933344" w:rsidRDefault="00933344" w:rsidP="000D2B57">
      <w:pPr>
        <w:pStyle w:val="Listenabsatz"/>
        <w:numPr>
          <w:ilvl w:val="1"/>
          <w:numId w:val="4"/>
        </w:numPr>
        <w:ind w:left="567" w:hanging="283"/>
        <w:rPr>
          <w:rFonts w:ascii="Arial" w:hAnsi="Arial" w:cs="Arial"/>
        </w:rPr>
      </w:pPr>
      <w:proofErr w:type="spellStart"/>
      <w:r w:rsidRPr="00B84099">
        <w:rPr>
          <w:rFonts w:ascii="Arial" w:hAnsi="Arial" w:cs="Arial"/>
        </w:rPr>
        <w:t>Aufmörteln</w:t>
      </w:r>
      <w:proofErr w:type="spellEnd"/>
      <w:r w:rsidRPr="00B84099">
        <w:rPr>
          <w:rFonts w:ascii="Arial" w:hAnsi="Arial" w:cs="Arial"/>
        </w:rPr>
        <w:t xml:space="preserve"> des Adapterringes auf den Konus oder Schachthals in mind. MG III Mörtel (früh </w:t>
      </w:r>
      <w:proofErr w:type="spellStart"/>
      <w:r w:rsidRPr="00B84099">
        <w:rPr>
          <w:rFonts w:ascii="Arial" w:hAnsi="Arial" w:cs="Arial"/>
        </w:rPr>
        <w:t>hochfest</w:t>
      </w:r>
      <w:proofErr w:type="spellEnd"/>
      <w:r w:rsidRPr="00B84099">
        <w:rPr>
          <w:rFonts w:ascii="Arial" w:hAnsi="Arial" w:cs="Arial"/>
        </w:rPr>
        <w:t xml:space="preserve">, schrumpffrei, frost-, tausalz- und </w:t>
      </w:r>
      <w:proofErr w:type="spellStart"/>
      <w:r w:rsidRPr="00B84099">
        <w:rPr>
          <w:rFonts w:ascii="Arial" w:hAnsi="Arial" w:cs="Arial"/>
        </w:rPr>
        <w:t>sulfatbeständig</w:t>
      </w:r>
      <w:proofErr w:type="spellEnd"/>
      <w:r w:rsidRPr="00B84099">
        <w:rPr>
          <w:rFonts w:ascii="Arial" w:hAnsi="Arial" w:cs="Arial"/>
        </w:rPr>
        <w:t>, wasserundurchläs</w:t>
      </w:r>
      <w:r w:rsidR="00B84099">
        <w:rPr>
          <w:rFonts w:ascii="Arial" w:hAnsi="Arial" w:cs="Arial"/>
        </w:rPr>
        <w:t xml:space="preserve">sig, </w:t>
      </w:r>
      <w:proofErr w:type="spellStart"/>
      <w:r w:rsidR="00B84099">
        <w:rPr>
          <w:rFonts w:ascii="Arial" w:hAnsi="Arial" w:cs="Arial"/>
        </w:rPr>
        <w:t>chromatarm</w:t>
      </w:r>
      <w:proofErr w:type="spellEnd"/>
      <w:r w:rsidR="00B84099">
        <w:rPr>
          <w:rFonts w:ascii="Arial" w:hAnsi="Arial" w:cs="Arial"/>
        </w:rPr>
        <w:t xml:space="preserve"> gemäß TRGS 613)</w:t>
      </w:r>
    </w:p>
    <w:p w:rsidR="0040462E" w:rsidRPr="00B84099" w:rsidRDefault="0040462E" w:rsidP="0040462E">
      <w:pPr>
        <w:pStyle w:val="Listenabsatz"/>
        <w:ind w:left="567"/>
        <w:rPr>
          <w:rFonts w:ascii="Arial" w:hAnsi="Arial" w:cs="Arial"/>
        </w:rPr>
      </w:pPr>
    </w:p>
    <w:p w:rsidR="00933344" w:rsidRPr="00B84099" w:rsidRDefault="00933344" w:rsidP="000D2B57">
      <w:pPr>
        <w:pStyle w:val="Listenabsatz"/>
        <w:numPr>
          <w:ilvl w:val="1"/>
          <w:numId w:val="4"/>
        </w:numPr>
        <w:ind w:left="567" w:hanging="283"/>
        <w:rPr>
          <w:rFonts w:ascii="Arial" w:hAnsi="Arial" w:cs="Arial"/>
        </w:rPr>
      </w:pPr>
      <w:r w:rsidRPr="00B84099">
        <w:rPr>
          <w:rFonts w:ascii="Arial" w:hAnsi="Arial" w:cs="Arial"/>
        </w:rPr>
        <w:t xml:space="preserve">Der Adapterring kann auch mittels Schlauchschalung und </w:t>
      </w:r>
      <w:proofErr w:type="spellStart"/>
      <w:r w:rsidRPr="00B84099">
        <w:rPr>
          <w:rFonts w:ascii="Arial" w:hAnsi="Arial" w:cs="Arial"/>
        </w:rPr>
        <w:t>Spezialvergußmörtel</w:t>
      </w:r>
      <w:proofErr w:type="spellEnd"/>
      <w:r w:rsidRPr="00B84099">
        <w:rPr>
          <w:rFonts w:ascii="Arial" w:hAnsi="Arial" w:cs="Arial"/>
        </w:rPr>
        <w:t xml:space="preserve"> (mit hoher Anfangs- und Endfestigkeit, schwindarm, geprüfte Frosttausalzbeständigkeit nach CDF- u. C</w:t>
      </w:r>
      <w:r w:rsidR="00B84099">
        <w:rPr>
          <w:rFonts w:ascii="Arial" w:hAnsi="Arial" w:cs="Arial"/>
        </w:rPr>
        <w:t>IF- Verfahren) vergossen werden</w:t>
      </w:r>
    </w:p>
    <w:p w:rsidR="00933344" w:rsidRDefault="00933344" w:rsidP="00933344">
      <w:pPr>
        <w:rPr>
          <w:rFonts w:ascii="Arial" w:hAnsi="Arial" w:cs="Arial"/>
        </w:rPr>
      </w:pPr>
    </w:p>
    <w:p w:rsidR="000D2B57" w:rsidRPr="00CA29B5" w:rsidRDefault="000D2B57" w:rsidP="00933344">
      <w:pPr>
        <w:rPr>
          <w:rFonts w:ascii="Arial" w:hAnsi="Arial" w:cs="Arial"/>
        </w:rPr>
      </w:pPr>
    </w:p>
    <w:p w:rsidR="00933344" w:rsidRPr="00CA29B5" w:rsidRDefault="00933344" w:rsidP="00933344">
      <w:pPr>
        <w:rPr>
          <w:rFonts w:ascii="Arial" w:hAnsi="Arial" w:cs="Arial"/>
        </w:rPr>
      </w:pPr>
    </w:p>
    <w:p w:rsidR="00933344" w:rsidRPr="00CA29B5" w:rsidRDefault="00B84099" w:rsidP="00B84099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>Fabrikat:</w:t>
      </w:r>
      <w:r>
        <w:rPr>
          <w:rFonts w:ascii="Arial" w:hAnsi="Arial" w:cs="Arial"/>
        </w:rPr>
        <w:tab/>
      </w:r>
      <w:r w:rsidR="00933344" w:rsidRPr="00CA29B5">
        <w:rPr>
          <w:rFonts w:ascii="Arial" w:hAnsi="Arial" w:cs="Arial"/>
        </w:rPr>
        <w:t>„</w:t>
      </w:r>
      <w:proofErr w:type="spellStart"/>
      <w:r w:rsidR="00933344" w:rsidRPr="00CA29B5">
        <w:rPr>
          <w:rFonts w:ascii="Arial" w:hAnsi="Arial" w:cs="Arial"/>
        </w:rPr>
        <w:t>AdapTEC</w:t>
      </w:r>
      <w:proofErr w:type="spellEnd"/>
      <w:r w:rsidR="00933344" w:rsidRPr="00CA29B5">
        <w:rPr>
          <w:rFonts w:ascii="Arial" w:hAnsi="Arial" w:cs="Arial"/>
        </w:rPr>
        <w:t>“</w:t>
      </w:r>
    </w:p>
    <w:p w:rsidR="00933344" w:rsidRPr="00CA29B5" w:rsidRDefault="00B84099" w:rsidP="00B84099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>Hersteller:</w:t>
      </w:r>
      <w:r>
        <w:rPr>
          <w:rFonts w:ascii="Arial" w:hAnsi="Arial" w:cs="Arial"/>
        </w:rPr>
        <w:tab/>
      </w:r>
      <w:proofErr w:type="spellStart"/>
      <w:r w:rsidR="00933344" w:rsidRPr="00CA29B5">
        <w:rPr>
          <w:rFonts w:ascii="Arial" w:hAnsi="Arial" w:cs="Arial"/>
        </w:rPr>
        <w:t>zarmuTEC</w:t>
      </w:r>
      <w:proofErr w:type="spellEnd"/>
      <w:r w:rsidR="00933344" w:rsidRPr="00CA29B5">
        <w:rPr>
          <w:rFonts w:ascii="Arial" w:hAnsi="Arial" w:cs="Arial"/>
        </w:rPr>
        <w:t xml:space="preserve"> GmbH &amp; Co. KG; Am </w:t>
      </w:r>
      <w:proofErr w:type="spellStart"/>
      <w:r w:rsidR="00933344" w:rsidRPr="00CA29B5">
        <w:rPr>
          <w:rFonts w:ascii="Arial" w:hAnsi="Arial" w:cs="Arial"/>
        </w:rPr>
        <w:t>Kritzelgarten</w:t>
      </w:r>
      <w:proofErr w:type="spellEnd"/>
      <w:r w:rsidR="00933344" w:rsidRPr="00CA29B5">
        <w:rPr>
          <w:rFonts w:ascii="Arial" w:hAnsi="Arial" w:cs="Arial"/>
        </w:rPr>
        <w:t xml:space="preserve"> 4, 57234 Wilnsdorf     </w:t>
      </w:r>
    </w:p>
    <w:p w:rsidR="00933344" w:rsidRPr="000F2B3A" w:rsidRDefault="00B84099" w:rsidP="00B84099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F2B3A" w:rsidRPr="000F2B3A">
        <w:rPr>
          <w:rFonts w:ascii="Arial" w:hAnsi="Arial"/>
        </w:rPr>
        <w:t>+49 (0)</w:t>
      </w:r>
      <w:r w:rsidR="000F2B3A">
        <w:rPr>
          <w:rFonts w:ascii="Arial" w:hAnsi="Arial"/>
        </w:rPr>
        <w:t xml:space="preserve"> </w:t>
      </w:r>
      <w:bookmarkStart w:id="0" w:name="_GoBack"/>
      <w:bookmarkEnd w:id="0"/>
      <w:r w:rsidR="000F2B3A" w:rsidRPr="000F2B3A">
        <w:rPr>
          <w:rFonts w:ascii="Arial" w:hAnsi="Arial"/>
        </w:rPr>
        <w:t>271 / 77017-945</w:t>
      </w:r>
    </w:p>
    <w:p w:rsidR="00933344" w:rsidRPr="00CA29B5" w:rsidRDefault="00160093" w:rsidP="00B84099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33344" w:rsidRPr="00CA29B5">
        <w:rPr>
          <w:rFonts w:ascii="Arial" w:hAnsi="Arial" w:cs="Arial"/>
        </w:rPr>
        <w:t xml:space="preserve">Art.-Nr. 50000001 </w:t>
      </w:r>
    </w:p>
    <w:p w:rsidR="00933344" w:rsidRPr="00CA29B5" w:rsidRDefault="00160093" w:rsidP="00B84099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e-mail</w:t>
      </w:r>
      <w:proofErr w:type="spellEnd"/>
      <w:r>
        <w:rPr>
          <w:rFonts w:ascii="Arial" w:hAnsi="Arial" w:cs="Arial"/>
        </w:rPr>
        <w:t>.: info@zarmutec.de</w:t>
      </w:r>
    </w:p>
    <w:p w:rsidR="0073167C" w:rsidRPr="00CA29B5" w:rsidRDefault="0073167C" w:rsidP="00B84099">
      <w:pPr>
        <w:tabs>
          <w:tab w:val="left" w:pos="1418"/>
        </w:tabs>
        <w:rPr>
          <w:rFonts w:ascii="Arial" w:hAnsi="Arial" w:cs="Arial"/>
        </w:rPr>
      </w:pPr>
    </w:p>
    <w:p w:rsidR="0068715F" w:rsidRPr="00CA29B5" w:rsidRDefault="00933344" w:rsidP="00B84099">
      <w:pPr>
        <w:tabs>
          <w:tab w:val="left" w:pos="1418"/>
        </w:tabs>
        <w:rPr>
          <w:rFonts w:ascii="Arial" w:hAnsi="Arial" w:cs="Arial"/>
        </w:rPr>
      </w:pPr>
      <w:r w:rsidRPr="00CA29B5">
        <w:rPr>
          <w:rFonts w:ascii="Arial" w:hAnsi="Arial" w:cs="Arial"/>
        </w:rPr>
        <w:t>oder vergleichbar.</w:t>
      </w:r>
    </w:p>
    <w:sectPr w:rsidR="0068715F" w:rsidRPr="00CA29B5" w:rsidSect="003107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03BC"/>
    <w:multiLevelType w:val="hybridMultilevel"/>
    <w:tmpl w:val="0B982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7263F"/>
    <w:multiLevelType w:val="hybridMultilevel"/>
    <w:tmpl w:val="DA7A0FE4"/>
    <w:lvl w:ilvl="0" w:tplc="D76855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D974F7A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sz w:val="24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B1ECA"/>
    <w:multiLevelType w:val="hybridMultilevel"/>
    <w:tmpl w:val="A20645F4"/>
    <w:lvl w:ilvl="0" w:tplc="D76855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A07728"/>
    <w:multiLevelType w:val="hybridMultilevel"/>
    <w:tmpl w:val="229E6FA8"/>
    <w:lvl w:ilvl="0" w:tplc="D76855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344"/>
    <w:rsid w:val="000D2B57"/>
    <w:rsid w:val="000F2B3A"/>
    <w:rsid w:val="00160093"/>
    <w:rsid w:val="00162043"/>
    <w:rsid w:val="001F261B"/>
    <w:rsid w:val="003107CF"/>
    <w:rsid w:val="003E1564"/>
    <w:rsid w:val="0040462E"/>
    <w:rsid w:val="005926C0"/>
    <w:rsid w:val="0068715F"/>
    <w:rsid w:val="0073167C"/>
    <w:rsid w:val="008730A3"/>
    <w:rsid w:val="00933344"/>
    <w:rsid w:val="00A769E4"/>
    <w:rsid w:val="00AC5C7B"/>
    <w:rsid w:val="00B63EC9"/>
    <w:rsid w:val="00B84099"/>
    <w:rsid w:val="00CA29B5"/>
    <w:rsid w:val="00DB26D8"/>
    <w:rsid w:val="00F8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B26D8"/>
    <w:rPr>
      <w:sz w:val="24"/>
      <w:szCs w:val="24"/>
    </w:rPr>
  </w:style>
  <w:style w:type="paragraph" w:styleId="berschrift1">
    <w:name w:val="heading 1"/>
    <w:basedOn w:val="Standard"/>
    <w:link w:val="berschrift1Zeichen"/>
    <w:qFormat/>
    <w:rsid w:val="00DB26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rsid w:val="00DB26D8"/>
    <w:rPr>
      <w:b/>
      <w:bCs/>
      <w:kern w:val="36"/>
      <w:sz w:val="48"/>
      <w:szCs w:val="48"/>
    </w:rPr>
  </w:style>
  <w:style w:type="paragraph" w:styleId="Titel">
    <w:name w:val="Title"/>
    <w:basedOn w:val="Standard"/>
    <w:link w:val="TitelZeichen"/>
    <w:qFormat/>
    <w:rsid w:val="00DB26D8"/>
    <w:pPr>
      <w:jc w:val="center"/>
    </w:pPr>
    <w:rPr>
      <w:rFonts w:ascii="Garamond" w:hAnsi="Garamond"/>
      <w:b/>
      <w:sz w:val="26"/>
      <w:szCs w:val="20"/>
    </w:rPr>
  </w:style>
  <w:style w:type="character" w:customStyle="1" w:styleId="TitelZeichen">
    <w:name w:val="Titel Zeichen"/>
    <w:link w:val="Titel"/>
    <w:rsid w:val="00DB26D8"/>
    <w:rPr>
      <w:rFonts w:ascii="Garamond" w:hAnsi="Garamond"/>
      <w:b/>
      <w:sz w:val="26"/>
    </w:rPr>
  </w:style>
  <w:style w:type="paragraph" w:styleId="Listenabsatz">
    <w:name w:val="List Paragraph"/>
    <w:basedOn w:val="Standard"/>
    <w:uiPriority w:val="34"/>
    <w:qFormat/>
    <w:rsid w:val="00F86102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0462E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04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B26D8"/>
    <w:rPr>
      <w:sz w:val="24"/>
      <w:szCs w:val="24"/>
    </w:rPr>
  </w:style>
  <w:style w:type="paragraph" w:styleId="berschrift1">
    <w:name w:val="heading 1"/>
    <w:basedOn w:val="Standard"/>
    <w:link w:val="berschrift1Zeichen"/>
    <w:qFormat/>
    <w:rsid w:val="00DB26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rsid w:val="00DB26D8"/>
    <w:rPr>
      <w:b/>
      <w:bCs/>
      <w:kern w:val="36"/>
      <w:sz w:val="48"/>
      <w:szCs w:val="48"/>
    </w:rPr>
  </w:style>
  <w:style w:type="paragraph" w:styleId="Titel">
    <w:name w:val="Title"/>
    <w:basedOn w:val="Standard"/>
    <w:link w:val="TitelZeichen"/>
    <w:qFormat/>
    <w:rsid w:val="00DB26D8"/>
    <w:pPr>
      <w:jc w:val="center"/>
    </w:pPr>
    <w:rPr>
      <w:rFonts w:ascii="Garamond" w:hAnsi="Garamond"/>
      <w:b/>
      <w:sz w:val="26"/>
      <w:szCs w:val="20"/>
    </w:rPr>
  </w:style>
  <w:style w:type="character" w:customStyle="1" w:styleId="TitelZeichen">
    <w:name w:val="Titel Zeichen"/>
    <w:link w:val="Titel"/>
    <w:rsid w:val="00DB26D8"/>
    <w:rPr>
      <w:rFonts w:ascii="Garamond" w:hAnsi="Garamond"/>
      <w:b/>
      <w:sz w:val="26"/>
    </w:rPr>
  </w:style>
  <w:style w:type="paragraph" w:styleId="Listenabsatz">
    <w:name w:val="List Paragraph"/>
    <w:basedOn w:val="Standard"/>
    <w:uiPriority w:val="34"/>
    <w:qFormat/>
    <w:rsid w:val="00F86102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0462E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04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Telekom AG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ZARMUTEK</dc:creator>
  <cp:lastModifiedBy>Werbeagentur De Knuydt</cp:lastModifiedBy>
  <cp:revision>2</cp:revision>
  <cp:lastPrinted>2015-11-05T09:37:00Z</cp:lastPrinted>
  <dcterms:created xsi:type="dcterms:W3CDTF">2016-08-02T09:31:00Z</dcterms:created>
  <dcterms:modified xsi:type="dcterms:W3CDTF">2016-08-02T09:31:00Z</dcterms:modified>
</cp:coreProperties>
</file>